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B12" w:rsidRDefault="00132B12" w:rsidP="00132B12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  <w:r>
        <w:rPr>
          <w:rFonts w:ascii="Arial" w:hAnsi="Arial" w:cs="Arial"/>
          <w:b/>
          <w:bCs/>
          <w:color w:val="444444"/>
        </w:rPr>
        <w:t>ГЛАВА ГОРОДСКОГО ОКРУГА "ГОРОД МАХАЧКАЛА" РЕСПУБЛИКИ ДАГЕСТАН</w:t>
      </w:r>
    </w:p>
    <w:p w:rsidR="00132B12" w:rsidRDefault="00132B12" w:rsidP="00132B12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  <w:r>
        <w:rPr>
          <w:rFonts w:ascii="Arial" w:hAnsi="Arial" w:cs="Arial"/>
          <w:b/>
          <w:bCs/>
          <w:color w:val="444444"/>
        </w:rPr>
        <w:t>ПОСТАНОВЛЕНИЕ</w:t>
      </w:r>
    </w:p>
    <w:p w:rsidR="00132B12" w:rsidRDefault="00132B12" w:rsidP="00132B12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  <w:r>
        <w:rPr>
          <w:rFonts w:ascii="Arial" w:hAnsi="Arial" w:cs="Arial"/>
          <w:b/>
          <w:bCs/>
          <w:color w:val="444444"/>
        </w:rPr>
        <w:t>от 30 июня 2015 года N 3297</w:t>
      </w:r>
      <w:r>
        <w:rPr>
          <w:rFonts w:ascii="Arial" w:hAnsi="Arial" w:cs="Arial"/>
          <w:b/>
          <w:bCs/>
          <w:color w:val="444444"/>
        </w:rPr>
        <w:br/>
      </w:r>
    </w:p>
    <w:p w:rsidR="00132B12" w:rsidRDefault="00132B12" w:rsidP="00132B12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  <w:r>
        <w:rPr>
          <w:rFonts w:ascii="Arial" w:hAnsi="Arial" w:cs="Arial"/>
          <w:b/>
          <w:bCs/>
          <w:color w:val="444444"/>
        </w:rPr>
        <w:t>Об утверждении платы с родителей (законных представителей) за присмотр и уход за детьми в муниципальных дошкольных образовательных учреждениях, школах-садах г. Махачкалы</w:t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(с изменениями на 12 ноября 2020 года)</w:t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(в ред. Постановления Главы Администрации г. Махачкалы </w:t>
      </w:r>
      <w:hyperlink r:id="rId4" w:history="1">
        <w:r>
          <w:rPr>
            <w:rStyle w:val="a3"/>
            <w:rFonts w:ascii="Arial" w:hAnsi="Arial" w:cs="Arial"/>
            <w:color w:val="3451A0"/>
          </w:rPr>
          <w:t>от 02.10.2015 N 4369</w:t>
        </w:r>
      </w:hyperlink>
      <w:r>
        <w:rPr>
          <w:rFonts w:ascii="Arial" w:hAnsi="Arial" w:cs="Arial"/>
          <w:color w:val="444444"/>
        </w:rPr>
        <w:t>, </w:t>
      </w:r>
      <w:hyperlink r:id="rId5" w:history="1">
        <w:r>
          <w:rPr>
            <w:rStyle w:val="a3"/>
            <w:rFonts w:ascii="Arial" w:hAnsi="Arial" w:cs="Arial"/>
            <w:color w:val="3451A0"/>
          </w:rPr>
          <w:t>Постановлений Администрации городского округа с внутригородским делением "город Махачкала" от 04.03.2016 N 162</w:t>
        </w:r>
      </w:hyperlink>
      <w:r>
        <w:rPr>
          <w:rFonts w:ascii="Arial" w:hAnsi="Arial" w:cs="Arial"/>
          <w:color w:val="444444"/>
        </w:rPr>
        <w:t>, </w:t>
      </w:r>
      <w:hyperlink r:id="rId6" w:history="1">
        <w:r>
          <w:rPr>
            <w:rStyle w:val="a3"/>
            <w:rFonts w:ascii="Arial" w:hAnsi="Arial" w:cs="Arial"/>
            <w:color w:val="3451A0"/>
          </w:rPr>
          <w:t>от 01.10.2018 N 1268</w:t>
        </w:r>
      </w:hyperlink>
      <w:r>
        <w:rPr>
          <w:rFonts w:ascii="Arial" w:hAnsi="Arial" w:cs="Arial"/>
          <w:color w:val="444444"/>
        </w:rPr>
        <w:t>, </w:t>
      </w:r>
      <w:hyperlink r:id="rId7" w:history="1">
        <w:r>
          <w:rPr>
            <w:rStyle w:val="a3"/>
            <w:rFonts w:ascii="Arial" w:hAnsi="Arial" w:cs="Arial"/>
            <w:color w:val="3451A0"/>
          </w:rPr>
          <w:t>от 12.11.2020 N 812</w:t>
        </w:r>
      </w:hyperlink>
      <w:r>
        <w:rPr>
          <w:rFonts w:ascii="Arial" w:hAnsi="Arial" w:cs="Arial"/>
          <w:color w:val="444444"/>
        </w:rPr>
        <w:t>)</w:t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br/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В соответствии со ст. 65 </w:t>
      </w:r>
      <w:hyperlink r:id="rId8" w:anchor="7D20K3" w:history="1">
        <w:r>
          <w:rPr>
            <w:rStyle w:val="a3"/>
            <w:rFonts w:ascii="Arial" w:hAnsi="Arial" w:cs="Arial"/>
            <w:color w:val="3451A0"/>
          </w:rPr>
          <w:t>Федерального закона "Об образовании в Российской Федерации"</w:t>
        </w:r>
      </w:hyperlink>
      <w:r>
        <w:rPr>
          <w:rFonts w:ascii="Arial" w:hAnsi="Arial" w:cs="Arial"/>
          <w:color w:val="444444"/>
        </w:rPr>
        <w:t> и в целях упорядочения платы за присмотр и уход за детьми и дополнительные услуги в детских дошкольных учреждениях, в школах-садах постановляю: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1. Установить плату, взимаемую с родителей (законных представителей) за присмотр и уход за 1 ребенка в месяц в муниципальных дошкольных образовательных учреждениях г. Махачкалы, в размере: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1200 рублей за 12-часовое пребывание,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1300 рублей за круглосуточное пребывание.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(п. 1 в ред. </w:t>
      </w:r>
      <w:hyperlink r:id="rId9" w:history="1">
        <w:r>
          <w:rPr>
            <w:rStyle w:val="a3"/>
            <w:rFonts w:ascii="Arial" w:hAnsi="Arial" w:cs="Arial"/>
            <w:color w:val="3451A0"/>
          </w:rPr>
          <w:t>Постановления Администрации городского округа с внутригородским делением "город Махачкала" от 01.10.2018 N 1268</w:t>
        </w:r>
      </w:hyperlink>
      <w:r>
        <w:rPr>
          <w:rFonts w:ascii="Arial" w:hAnsi="Arial" w:cs="Arial"/>
          <w:color w:val="444444"/>
        </w:rPr>
        <w:t>)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2. Установить плату, взимаемую с родителей (законных представителей) за присмотр и уход за 1 ребенка школьного возраста в школах-садах, в размере 1400 рублей.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(п. 2 в ред. </w:t>
      </w:r>
      <w:hyperlink r:id="rId10" w:history="1">
        <w:r>
          <w:rPr>
            <w:rStyle w:val="a3"/>
            <w:rFonts w:ascii="Arial" w:hAnsi="Arial" w:cs="Arial"/>
            <w:color w:val="3451A0"/>
          </w:rPr>
          <w:t>Постановления Администрации городского округа с внутригородским делением "город Махачкала" от 01.10.2018 N 1268</w:t>
        </w:r>
      </w:hyperlink>
      <w:r>
        <w:rPr>
          <w:rFonts w:ascii="Arial" w:hAnsi="Arial" w:cs="Arial"/>
          <w:color w:val="444444"/>
        </w:rPr>
        <w:t>)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 xml:space="preserve">3. В связи с тем, что в типовых штатах муниципальных дошкольных образовательных учреждений не учтены приоритетные направления школ-садов, установить дополнительную плату, взимаемую с родителей (законных </w:t>
      </w:r>
      <w:r>
        <w:rPr>
          <w:rFonts w:ascii="Arial" w:hAnsi="Arial" w:cs="Arial"/>
          <w:color w:val="444444"/>
        </w:rPr>
        <w:lastRenderedPageBreak/>
        <w:t>представителей), за присмотр и уход за 1 ребенка школьного возраста в сумме 600 рублей в месяц на содержание педагогов дополнительного образования.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4. Начисление родительской платы производить на списочную численность детей. По заявлениям родителей (законных представителей) часть родительского взноса пропорционально дням непосещения ребенком детского образовательного учреждения должна быть возвращена.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Руководителям учреждений обеспечить полное поступление родительской платы и довести до норматива наполняемость групп.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(п. 4 в ред. </w:t>
      </w:r>
      <w:hyperlink r:id="rId11" w:history="1">
        <w:r>
          <w:rPr>
            <w:rStyle w:val="a3"/>
            <w:rFonts w:ascii="Arial" w:hAnsi="Arial" w:cs="Arial"/>
            <w:color w:val="3451A0"/>
          </w:rPr>
          <w:t>Постановления Администрации городского округа с внутригородским делением "город Махачкала" от 04.03.2016 N 162</w:t>
        </w:r>
      </w:hyperlink>
      <w:r>
        <w:rPr>
          <w:rFonts w:ascii="Arial" w:hAnsi="Arial" w:cs="Arial"/>
          <w:color w:val="444444"/>
        </w:rPr>
        <w:t>)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5. Установить, что денежные средства, взимаемые с родителей (законных представителей), за присмотр и уход за 1 ребенка учреждениями сдаются на лицевые счета, открытые ими в отделении казначейства по г. Махачкале, и перечисляются на единый счет бюджета г. Махачкалы в Управлении Федерального казначейства по РД.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6. Поступившие в бюджет города Махачкалы денежные средства за присмотр и уход за детьми дошкольного возраста в муниципальных дошкольных образовательных учреждениях, школах-садах направить на развитие материально-технической базы и хозяйственные нужды в размере 5%.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Поступившие в бюджет города Махачкалы денежные средства за присмотр и уход за детьми школьного возраста в школах-садах направить на развитие материально-технической базы и хозяйственные нужды в размере 5%.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МКУ "</w:t>
      </w:r>
      <w:proofErr w:type="spellStart"/>
      <w:r>
        <w:rPr>
          <w:rFonts w:ascii="Arial" w:hAnsi="Arial" w:cs="Arial"/>
          <w:color w:val="444444"/>
        </w:rPr>
        <w:t>Махачкалапродукт</w:t>
      </w:r>
      <w:proofErr w:type="spellEnd"/>
      <w:r>
        <w:rPr>
          <w:rFonts w:ascii="Arial" w:hAnsi="Arial" w:cs="Arial"/>
          <w:color w:val="444444"/>
        </w:rPr>
        <w:t>" на обеспечение учреждений продуктами питания в размере 95%.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(п. 6 в ред. </w:t>
      </w:r>
      <w:hyperlink r:id="rId12" w:history="1">
        <w:r>
          <w:rPr>
            <w:rStyle w:val="a3"/>
            <w:rFonts w:ascii="Arial" w:hAnsi="Arial" w:cs="Arial"/>
            <w:color w:val="3451A0"/>
          </w:rPr>
          <w:t>Постановления Администрации городского округа с внутригородским делением "город Махачкала" от 12.11.2020 N 812</w:t>
        </w:r>
      </w:hyperlink>
      <w:r>
        <w:rPr>
          <w:rFonts w:ascii="Arial" w:hAnsi="Arial" w:cs="Arial"/>
          <w:color w:val="444444"/>
        </w:rPr>
        <w:t>)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7. Установить, что при фактической наполняемости групп по результатам за отчетный квартал менее 70% дети переводятся по норме в другие группы, закрыв соответствующую неукомплектованную группу.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 xml:space="preserve">8. 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</w:t>
      </w:r>
      <w:r>
        <w:rPr>
          <w:rFonts w:ascii="Arial" w:hAnsi="Arial" w:cs="Arial"/>
          <w:color w:val="444444"/>
        </w:rPr>
        <w:lastRenderedPageBreak/>
        <w:t>реализующих образовательную программу дошкольного образования, родительская плата не взимается.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Родителям, имеющим трех и более несовершеннолетних детей, установить льготу в размере 50% родительской платы.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(п. 8 в ред. Постановления Главы Администрации г. Махачкалы </w:t>
      </w:r>
      <w:hyperlink r:id="rId13" w:history="1">
        <w:r>
          <w:rPr>
            <w:rStyle w:val="a3"/>
            <w:rFonts w:ascii="Arial" w:hAnsi="Arial" w:cs="Arial"/>
            <w:color w:val="3451A0"/>
          </w:rPr>
          <w:t>от 02.10.2015 N 4369</w:t>
        </w:r>
      </w:hyperlink>
      <w:r>
        <w:rPr>
          <w:rFonts w:ascii="Arial" w:hAnsi="Arial" w:cs="Arial"/>
          <w:color w:val="444444"/>
        </w:rPr>
        <w:t>)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9. Постановления Главы города Махачкалы от 31.10.2008 N 2983 "Об утверждении оплаты за содержание детей в дошкольных учреждениях, в школах-садах и учреждениях дополнительного образования города Махачкалы", от 03.03.2009 N 653 "О внесении дополнения в постановление Главы города Махачкалы от 31.10.2008 N 2983 "Об утверждении оплаты за содержание детей в дошкольных учреждениях, в школах-садах и учреждениях дополнительного образования города Махачкалы" считать утратившими силу с 01.07.2015.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10. Ввести настоящее постановление в действие с 01.07.2015 и опубликовать в средствах массовой информации.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 xml:space="preserve">11. Контроль за исполнением настоящего постановления возложить на заместителей Главы Администрации г. Махачкалы </w:t>
      </w:r>
      <w:proofErr w:type="spellStart"/>
      <w:r>
        <w:rPr>
          <w:rFonts w:ascii="Arial" w:hAnsi="Arial" w:cs="Arial"/>
          <w:color w:val="444444"/>
        </w:rPr>
        <w:t>Бутаева</w:t>
      </w:r>
      <w:proofErr w:type="spellEnd"/>
      <w:r>
        <w:rPr>
          <w:rFonts w:ascii="Arial" w:hAnsi="Arial" w:cs="Arial"/>
          <w:color w:val="444444"/>
        </w:rPr>
        <w:t xml:space="preserve"> Р.Ш. и </w:t>
      </w:r>
      <w:proofErr w:type="spellStart"/>
      <w:r>
        <w:rPr>
          <w:rFonts w:ascii="Arial" w:hAnsi="Arial" w:cs="Arial"/>
          <w:color w:val="444444"/>
        </w:rPr>
        <w:t>Ашикова</w:t>
      </w:r>
      <w:proofErr w:type="spellEnd"/>
      <w:r>
        <w:rPr>
          <w:rFonts w:ascii="Arial" w:hAnsi="Arial" w:cs="Arial"/>
          <w:color w:val="444444"/>
        </w:rPr>
        <w:t xml:space="preserve"> Х.Г.</w:t>
      </w:r>
      <w:r>
        <w:rPr>
          <w:rFonts w:ascii="Arial" w:hAnsi="Arial" w:cs="Arial"/>
          <w:color w:val="444444"/>
        </w:rPr>
        <w:br/>
      </w:r>
    </w:p>
    <w:p w:rsidR="00132B12" w:rsidRDefault="00132B12" w:rsidP="00132B12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br/>
      </w:r>
      <w:r>
        <w:rPr>
          <w:rFonts w:ascii="Arial" w:hAnsi="Arial" w:cs="Arial"/>
          <w:color w:val="444444"/>
        </w:rPr>
        <w:br/>
      </w:r>
      <w:proofErr w:type="spellStart"/>
      <w:r>
        <w:rPr>
          <w:rFonts w:ascii="Arial" w:hAnsi="Arial" w:cs="Arial"/>
          <w:color w:val="444444"/>
        </w:rPr>
        <w:t>И.о</w:t>
      </w:r>
      <w:proofErr w:type="spellEnd"/>
      <w:r>
        <w:rPr>
          <w:rFonts w:ascii="Arial" w:hAnsi="Arial" w:cs="Arial"/>
          <w:color w:val="444444"/>
        </w:rPr>
        <w:t>. Главы города Махачкалы</w:t>
      </w:r>
      <w:r>
        <w:rPr>
          <w:rFonts w:ascii="Arial" w:hAnsi="Arial" w:cs="Arial"/>
          <w:color w:val="444444"/>
        </w:rPr>
        <w:br/>
        <w:t>М.СУЛЕЙМАНОВ</w:t>
      </w:r>
    </w:p>
    <w:p w:rsidR="009C74D7" w:rsidRDefault="009C74D7">
      <w:bookmarkStart w:id="0" w:name="_GoBack"/>
      <w:bookmarkEnd w:id="0"/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603332450510203670830559428146817986133868575814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Касумбекова Салигат Магомедовна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25.02.2021 по 25.02.2022</w:t>
            </w:r>
          </w:p>
        </w:tc>
      </w:tr>
    </w:tbl>
    <w:sectPr xmlns:w="http://schemas.openxmlformats.org/wordprocessingml/2006/main" w:rsidR="009C7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103">
    <w:multiLevelType w:val="hybridMultilevel"/>
    <w:lvl w:ilvl="0" w:tplc="21568491">
      <w:start w:val="1"/>
      <w:numFmt w:val="decimal"/>
      <w:lvlText w:val="%1."/>
      <w:lvlJc w:val="left"/>
      <w:pPr>
        <w:ind w:left="720" w:hanging="360"/>
      </w:pPr>
    </w:lvl>
    <w:lvl w:ilvl="1" w:tplc="21568491" w:tentative="1">
      <w:start w:val="1"/>
      <w:numFmt w:val="lowerLetter"/>
      <w:lvlText w:val="%2."/>
      <w:lvlJc w:val="left"/>
      <w:pPr>
        <w:ind w:left="1440" w:hanging="360"/>
      </w:pPr>
    </w:lvl>
    <w:lvl w:ilvl="2" w:tplc="21568491" w:tentative="1">
      <w:start w:val="1"/>
      <w:numFmt w:val="lowerRoman"/>
      <w:lvlText w:val="%3."/>
      <w:lvlJc w:val="right"/>
      <w:pPr>
        <w:ind w:left="2160" w:hanging="180"/>
      </w:pPr>
    </w:lvl>
    <w:lvl w:ilvl="3" w:tplc="21568491" w:tentative="1">
      <w:start w:val="1"/>
      <w:numFmt w:val="decimal"/>
      <w:lvlText w:val="%4."/>
      <w:lvlJc w:val="left"/>
      <w:pPr>
        <w:ind w:left="2880" w:hanging="360"/>
      </w:pPr>
    </w:lvl>
    <w:lvl w:ilvl="4" w:tplc="21568491" w:tentative="1">
      <w:start w:val="1"/>
      <w:numFmt w:val="lowerLetter"/>
      <w:lvlText w:val="%5."/>
      <w:lvlJc w:val="left"/>
      <w:pPr>
        <w:ind w:left="3600" w:hanging="360"/>
      </w:pPr>
    </w:lvl>
    <w:lvl w:ilvl="5" w:tplc="21568491" w:tentative="1">
      <w:start w:val="1"/>
      <w:numFmt w:val="lowerRoman"/>
      <w:lvlText w:val="%6."/>
      <w:lvlJc w:val="right"/>
      <w:pPr>
        <w:ind w:left="4320" w:hanging="180"/>
      </w:pPr>
    </w:lvl>
    <w:lvl w:ilvl="6" w:tplc="21568491" w:tentative="1">
      <w:start w:val="1"/>
      <w:numFmt w:val="decimal"/>
      <w:lvlText w:val="%7."/>
      <w:lvlJc w:val="left"/>
      <w:pPr>
        <w:ind w:left="5040" w:hanging="360"/>
      </w:pPr>
    </w:lvl>
    <w:lvl w:ilvl="7" w:tplc="21568491" w:tentative="1">
      <w:start w:val="1"/>
      <w:numFmt w:val="lowerLetter"/>
      <w:lvlText w:val="%8."/>
      <w:lvlJc w:val="left"/>
      <w:pPr>
        <w:ind w:left="5760" w:hanging="360"/>
      </w:pPr>
    </w:lvl>
    <w:lvl w:ilvl="8" w:tplc="2156849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2">
    <w:multiLevelType w:val="hybridMultilevel"/>
    <w:lvl w:ilvl="0" w:tplc="6198737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4102">
    <w:abstractNumId w:val="4102"/>
  </w:num>
  <w:num w:numId="4103">
    <w:abstractNumId w:val="4103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B12"/>
    <w:rsid w:val="00132B12"/>
    <w:rsid w:val="009C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CD9A28-2751-4C96-A966-CEE2CA7B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132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32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32B1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32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2B12"/>
    <w:rPr>
      <w:rFonts w:ascii="Segoe UI" w:hAnsi="Segoe UI" w:cs="Segoe UI"/>
      <w:sz w:val="18"/>
      <w:szCs w:val="18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s://docs.cntd.ru/document/902389617" TargetMode="External"/><Relationship Id="rId13" Type="http://schemas.openxmlformats.org/officeDocument/2006/relationships/hyperlink" Target="https://docs.cntd.ru/document/44653622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571014429" TargetMode="External"/><Relationship Id="rId12" Type="http://schemas.openxmlformats.org/officeDocument/2006/relationships/hyperlink" Target="https://docs.cntd.ru/document/57101442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550222193" TargetMode="External"/><Relationship Id="rId11" Type="http://schemas.openxmlformats.org/officeDocument/2006/relationships/hyperlink" Target="https://docs.cntd.ru/document/446536385" TargetMode="External"/><Relationship Id="rId5" Type="http://schemas.openxmlformats.org/officeDocument/2006/relationships/hyperlink" Target="https://docs.cntd.ru/document/44653638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docs.cntd.ru/document/550222193" TargetMode="External"/><Relationship Id="rId4" Type="http://schemas.openxmlformats.org/officeDocument/2006/relationships/hyperlink" Target="https://docs.cntd.ru/document/446536226" TargetMode="External"/><Relationship Id="rId9" Type="http://schemas.openxmlformats.org/officeDocument/2006/relationships/hyperlink" Target="https://docs.cntd.ru/document/550222193" TargetMode="External"/><Relationship Id="rId14" Type="http://schemas.openxmlformats.org/officeDocument/2006/relationships/fontTable" Target="fontTable.xml"/><Relationship Id="rId792482253" Type="http://schemas.openxmlformats.org/officeDocument/2006/relationships/numbering" Target="numbering.xml"/><Relationship Id="rId948708800" Type="http://schemas.openxmlformats.org/officeDocument/2006/relationships/footnotes" Target="footnotes.xml"/><Relationship Id="rId632146941" Type="http://schemas.openxmlformats.org/officeDocument/2006/relationships/endnotes" Target="endnotes.xml"/><Relationship Id="rId587391263" Type="http://schemas.openxmlformats.org/officeDocument/2006/relationships/comments" Target="comments.xml"/><Relationship Id="rId531014806" Type="http://schemas.microsoft.com/office/2011/relationships/commentsExtended" Target="commentsExtended.xml"/><Relationship Id="rId635713373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bGdAagGOvwu98w4QqJwREL7ywNc=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</SignatureValue>
  <KeyInfo>
    <X509Data>
      <X509Certificate>MIIFnzCCA4cCFGmuXN4bNSDagNvjEsKHZo/19nxGMA0GCSqGSIb3DQEBCwUAMIGQ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  <mdssi:RelationshipReference SourceId="rId792482253"/>
            <mdssi:RelationshipReference SourceId="rId948708800"/>
            <mdssi:RelationshipReference SourceId="rId632146941"/>
            <mdssi:RelationshipReference SourceId="rId587391263"/>
            <mdssi:RelationshipReference SourceId="rId531014806"/>
            <mdssi:RelationshipReference SourceId="rId635713373"/>
          </Transform>
          <Transform Algorithm="http://www.w3.org/TR/2001/REC-xml-c14n-20010315"/>
        </Transforms>
        <DigestMethod Algorithm="http://www.w3.org/2000/09/xmldsig#sha1"/>
        <DigestValue>AZSTa3Xxgf15cu5ybx+4JxBIrUY=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6IDMmgvjX/y21mDu1qypEvAvHRQ=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ZiCX3E6L4irLQ/oYsCdsZ0LePKQ=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anM2IEWo63SvOGKm2GRr7+L3RjY=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aiE6XixfsR3cGIMro4bKV3x1SVY=</DigestValue>
      </Reference>
      <Reference URI="/word/styles.xml?ContentType=application/vnd.openxmlformats-officedocument.wordprocessingml.styles+xml">
        <DigestMethod Algorithm="http://www.w3.org/2000/09/xmldsig#sha1"/>
        <DigestValue>s9C2cAe+nR3Im5RzrUfnlA/GSMs=</DigestValue>
      </Reference>
      <Reference URI="/word/theme/theme1.xml?ContentType=application/vnd.openxmlformats-officedocument.theme+xml">
        <DigestMethod Algorithm="http://www.w3.org/2000/09/xmldsig#sha1"/>
        <DigestValue>K3rt/CTIslQzCnFAg+kE1JCviY0=</DigestValue>
      </Reference>
      <Reference URI="/word/webSettings.xml?ContentType=application/vnd.openxmlformats-officedocument.wordprocessingml.webSettings+xml">
        <DigestMethod Algorithm="http://www.w3.org/2000/09/xmldsig#sha1"/>
        <DigestValue>5vYD24tqh/u0BCR9tqpxW43X75I=</DigestValue>
      </Reference>
    </Manifest>
    <SignatureProperties>
      <SignatureProperty Id="idSignatureTime" Target="#idPackageSignature">
        <mdssi:SignatureTime>
          <mdssi:Format>YYYY-MM-DDThh:mm:ssTZD</mdssi:Format>
          <mdssi:Value>2021-07-07T06:06:53Z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2021-07-01T08:20:00Z</cp:lastPrinted>
  <dcterms:created xsi:type="dcterms:W3CDTF">2021-07-01T08:19:00Z</dcterms:created>
  <dcterms:modified xsi:type="dcterms:W3CDTF">2021-07-01T08:26:00Z</dcterms:modified>
</cp:coreProperties>
</file>